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B7" w:rsidRDefault="00A668B7" w:rsidP="00A668B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00689">
        <w:rPr>
          <w:rFonts w:ascii="Arial" w:hAnsi="Arial" w:cs="Arial"/>
          <w:b/>
          <w:sz w:val="36"/>
          <w:szCs w:val="36"/>
        </w:rPr>
        <w:t>VERSIÓN ESTENOGRÁFICA</w:t>
      </w:r>
    </w:p>
    <w:p w:rsidR="00670C06" w:rsidRDefault="0054199B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VIGÉSIMA SESIÓN ORDINARIA (3R</w:t>
      </w:r>
      <w:r w:rsidR="00D22121">
        <w:rPr>
          <w:rFonts w:ascii="Arial" w:hAnsi="Arial" w:cs="Arial"/>
          <w:b/>
          <w:sz w:val="24"/>
          <w:szCs w:val="24"/>
          <w:lang w:val="es-ES"/>
        </w:rPr>
        <w:t>A. DEL 2022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>) DEL COMITÉ DE TRANSPARENCIA DE LA UNIVERSIDAD TECNOLÓGICA DE LA ZONA METROPOLITANA DE GUADALAJARA</w:t>
      </w:r>
    </w:p>
    <w:p w:rsidR="00B71290" w:rsidRDefault="00B71290" w:rsidP="0054199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668B7" w:rsidRDefault="00A668B7" w:rsidP="00A668B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>
        <w:rPr>
          <w:rFonts w:ascii="Arial" w:hAnsi="Arial" w:cs="Arial"/>
          <w:sz w:val="24"/>
          <w:szCs w:val="24"/>
          <w:lang w:val="es-ES"/>
        </w:rPr>
        <w:t>24 de noviembre del 2022</w:t>
      </w:r>
    </w:p>
    <w:p w:rsidR="00A668B7" w:rsidRDefault="00A668B7" w:rsidP="00A668B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HORA: </w:t>
      </w:r>
      <w:r w:rsidR="00AF494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10:00</w:t>
      </w:r>
      <w:r w:rsidRPr="00D45BC4">
        <w:rPr>
          <w:rFonts w:ascii="Arial" w:hAnsi="Arial" w:cs="Arial"/>
          <w:sz w:val="24"/>
          <w:szCs w:val="24"/>
          <w:lang w:val="es-ES"/>
        </w:rPr>
        <w:t xml:space="preserve"> horas</w:t>
      </w:r>
    </w:p>
    <w:p w:rsidR="00A668B7" w:rsidRDefault="00A668B7" w:rsidP="00A668B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LUGAR: </w:t>
      </w:r>
      <w:r w:rsidRPr="00D45BC4">
        <w:rPr>
          <w:rFonts w:ascii="Arial" w:hAnsi="Arial" w:cs="Arial"/>
          <w:sz w:val="24"/>
          <w:szCs w:val="24"/>
          <w:lang w:val="es-ES"/>
        </w:rPr>
        <w:t>Presencial</w:t>
      </w:r>
    </w:p>
    <w:p w:rsidR="00A668B7" w:rsidRDefault="00A668B7" w:rsidP="00A668B7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60298" w:rsidRDefault="00A668B7" w:rsidP="00360298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1.-  </w:t>
      </w:r>
      <w:r w:rsidR="00360298">
        <w:rPr>
          <w:rFonts w:ascii="Arial" w:hAnsi="Arial" w:cs="Arial"/>
          <w:b/>
          <w:sz w:val="24"/>
          <w:szCs w:val="24"/>
          <w:lang w:val="es-ES"/>
        </w:rPr>
        <w:t>Mtra. María de los Ángeles Gutiérrez Caballero</w:t>
      </w:r>
    </w:p>
    <w:p w:rsidR="00360298" w:rsidRDefault="00360298" w:rsidP="00360298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Contralora Interna de la Universidad.</w:t>
      </w:r>
    </w:p>
    <w:p w:rsidR="00A668B7" w:rsidRDefault="00A668B7" w:rsidP="00A668B7">
      <w:pPr>
        <w:spacing w:after="0" w:line="240" w:lineRule="auto"/>
        <w:ind w:left="1134"/>
        <w:rPr>
          <w:rFonts w:ascii="Arial" w:hAnsi="Arial" w:cs="Arial"/>
          <w:sz w:val="24"/>
          <w:szCs w:val="24"/>
          <w:lang w:val="es-ES"/>
        </w:rPr>
      </w:pPr>
    </w:p>
    <w:p w:rsidR="00360298" w:rsidRDefault="00A668B7" w:rsidP="00A668B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 w:rsidRPr="00D45BC4">
        <w:rPr>
          <w:rFonts w:ascii="Arial" w:hAnsi="Arial" w:cs="Arial"/>
          <w:b/>
          <w:sz w:val="24"/>
          <w:szCs w:val="24"/>
          <w:lang w:val="es-ES"/>
        </w:rPr>
        <w:t>2.-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360298" w:rsidRPr="00360298">
        <w:rPr>
          <w:rFonts w:ascii="Arial" w:hAnsi="Arial" w:cs="Arial"/>
          <w:b/>
          <w:sz w:val="24"/>
          <w:szCs w:val="24"/>
          <w:lang w:val="es-ES"/>
        </w:rPr>
        <w:t>Lic. Susana Ayala González</w:t>
      </w:r>
    </w:p>
    <w:p w:rsidR="00A668B7" w:rsidRDefault="00A668B7" w:rsidP="00A668B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</w:t>
      </w:r>
      <w:r w:rsidR="00360298">
        <w:rPr>
          <w:rFonts w:ascii="Arial" w:hAnsi="Arial" w:cs="Arial"/>
          <w:sz w:val="24"/>
          <w:szCs w:val="24"/>
          <w:lang w:val="es-ES"/>
        </w:rPr>
        <w:t>Invitada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A668B7" w:rsidRDefault="00A668B7" w:rsidP="00A668B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</w:p>
    <w:p w:rsidR="00A668B7" w:rsidRDefault="00A668B7" w:rsidP="00A668B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es-ES"/>
        </w:rPr>
      </w:pPr>
      <w:r w:rsidRPr="00D45BC4">
        <w:rPr>
          <w:rFonts w:ascii="Arial" w:hAnsi="Arial" w:cs="Arial"/>
          <w:b/>
          <w:sz w:val="24"/>
          <w:szCs w:val="24"/>
          <w:lang w:val="es-ES"/>
        </w:rPr>
        <w:t xml:space="preserve">3.-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45BC4">
        <w:rPr>
          <w:rFonts w:ascii="Arial" w:hAnsi="Arial" w:cs="Arial"/>
          <w:b/>
          <w:sz w:val="24"/>
          <w:szCs w:val="24"/>
          <w:lang w:val="es-ES"/>
        </w:rPr>
        <w:t>Li</w:t>
      </w:r>
      <w:r>
        <w:rPr>
          <w:rFonts w:ascii="Arial" w:hAnsi="Arial" w:cs="Arial"/>
          <w:b/>
          <w:sz w:val="24"/>
          <w:szCs w:val="24"/>
          <w:lang w:val="es-ES"/>
        </w:rPr>
        <w:t>c. Julia Contreras Tejeda</w:t>
      </w:r>
    </w:p>
    <w:p w:rsidR="00A668B7" w:rsidRPr="00CA3F4C" w:rsidRDefault="00A668B7" w:rsidP="00A668B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</w:t>
      </w:r>
      <w:r w:rsidRPr="00CA3F4C">
        <w:rPr>
          <w:rFonts w:ascii="Arial" w:hAnsi="Arial" w:cs="Arial"/>
          <w:sz w:val="24"/>
          <w:szCs w:val="24"/>
          <w:lang w:val="es-ES"/>
        </w:rPr>
        <w:t>Titular de la Unidad de Transparencia</w:t>
      </w:r>
    </w:p>
    <w:p w:rsidR="00A668B7" w:rsidRDefault="00A668B7" w:rsidP="00A668B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</w:t>
      </w:r>
    </w:p>
    <w:p w:rsidR="00A668B7" w:rsidRDefault="00A668B7" w:rsidP="00A668B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sesión se desarrolló conforme a lo siguiente:</w:t>
      </w:r>
    </w:p>
    <w:p w:rsidR="00B71290" w:rsidRPr="00B71290" w:rsidRDefault="00B71290" w:rsidP="0054199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70C06" w:rsidRDefault="00670C06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O R D E N   D E L   D I A</w:t>
      </w:r>
    </w:p>
    <w:p w:rsidR="00B71290" w:rsidRDefault="00B71290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70C06" w:rsidRPr="00210A15" w:rsidRDefault="00210A15" w:rsidP="009B0BB3">
      <w:pPr>
        <w:tabs>
          <w:tab w:val="left" w:pos="774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PRIMERO.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670C06" w:rsidRPr="00210A15">
        <w:rPr>
          <w:rFonts w:ascii="Arial" w:hAnsi="Arial" w:cs="Arial"/>
          <w:sz w:val="24"/>
          <w:szCs w:val="24"/>
          <w:lang w:val="es-ES"/>
        </w:rPr>
        <w:t>Bienvenida y declaración de apertura de la reunión.</w:t>
      </w:r>
      <w:r w:rsidR="00670C06" w:rsidRPr="00210A15">
        <w:rPr>
          <w:rFonts w:ascii="Arial" w:hAnsi="Arial" w:cs="Arial"/>
          <w:sz w:val="24"/>
          <w:szCs w:val="24"/>
          <w:lang w:val="es-ES"/>
        </w:rPr>
        <w:tab/>
      </w:r>
    </w:p>
    <w:p w:rsidR="00670C06" w:rsidRPr="00210A15" w:rsidRDefault="00210A15" w:rsidP="009B0B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SEGUNDO.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70C06" w:rsidRPr="00210A15">
        <w:rPr>
          <w:rFonts w:ascii="Arial" w:hAnsi="Arial" w:cs="Arial"/>
          <w:sz w:val="24"/>
          <w:szCs w:val="24"/>
          <w:lang w:val="es-ES"/>
        </w:rPr>
        <w:t>Lectura en su caso la aprobación del orden del día.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9B0BB3" w:rsidRPr="0054199B" w:rsidRDefault="00A53682" w:rsidP="009B0B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TERCERO. </w:t>
      </w:r>
      <w:r w:rsidR="006B4F9D">
        <w:rPr>
          <w:rFonts w:ascii="Arial" w:hAnsi="Arial" w:cs="Arial"/>
          <w:b/>
          <w:lang w:val="es-ES"/>
        </w:rPr>
        <w:t>-</w:t>
      </w:r>
      <w:r w:rsidR="009B0BB3">
        <w:rPr>
          <w:rFonts w:ascii="Arial" w:hAnsi="Arial" w:cs="Arial"/>
          <w:b/>
          <w:lang w:val="es-ES"/>
        </w:rPr>
        <w:t xml:space="preserve"> </w:t>
      </w:r>
      <w:r w:rsidR="0054199B" w:rsidRPr="0054199B">
        <w:rPr>
          <w:rFonts w:ascii="Arial" w:hAnsi="Arial" w:cs="Arial"/>
          <w:lang w:val="es-ES"/>
        </w:rPr>
        <w:t>Propuesta o en su caso modificación del calendario de sesiones 2023</w:t>
      </w:r>
      <w:r w:rsidR="006B4F9D">
        <w:rPr>
          <w:rFonts w:ascii="Arial" w:hAnsi="Arial" w:cs="Arial"/>
          <w:lang w:val="es-ES"/>
        </w:rPr>
        <w:t>.</w:t>
      </w:r>
    </w:p>
    <w:p w:rsidR="009B0BB3" w:rsidRPr="009B0BB3" w:rsidRDefault="00604216" w:rsidP="009B0BB3">
      <w:pPr>
        <w:pStyle w:val="Default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CUARTO</w:t>
      </w:r>
      <w:r w:rsidR="00481A64" w:rsidRPr="00210A15">
        <w:rPr>
          <w:rFonts w:ascii="Arial" w:hAnsi="Arial" w:cs="Arial"/>
          <w:b/>
          <w:lang w:val="es-ES"/>
        </w:rPr>
        <w:t xml:space="preserve">. </w:t>
      </w:r>
      <w:r w:rsidR="007705D0">
        <w:rPr>
          <w:rFonts w:ascii="Arial" w:hAnsi="Arial" w:cs="Arial"/>
          <w:b/>
          <w:lang w:val="es-ES"/>
        </w:rPr>
        <w:t>-</w:t>
      </w:r>
      <w:r w:rsidR="001A37D6">
        <w:rPr>
          <w:rFonts w:ascii="Arial" w:hAnsi="Arial" w:cs="Arial"/>
          <w:b/>
          <w:lang w:val="es-ES"/>
        </w:rPr>
        <w:t xml:space="preserve"> </w:t>
      </w:r>
      <w:r w:rsidR="00C16084" w:rsidRPr="00C16084">
        <w:rPr>
          <w:rFonts w:ascii="Arial" w:hAnsi="Arial" w:cs="Arial"/>
          <w:lang w:val="es-ES"/>
        </w:rPr>
        <w:t>Se</w:t>
      </w:r>
      <w:r w:rsidR="00C16084">
        <w:rPr>
          <w:rFonts w:ascii="Arial" w:hAnsi="Arial" w:cs="Arial"/>
          <w:b/>
          <w:lang w:val="es-ES"/>
        </w:rPr>
        <w:t xml:space="preserve"> </w:t>
      </w:r>
      <w:r w:rsidR="009B0BB3" w:rsidRPr="009B0BB3">
        <w:rPr>
          <w:rFonts w:ascii="Arial" w:hAnsi="Arial" w:cs="Arial"/>
          <w:lang w:val="es-ES"/>
        </w:rPr>
        <w:t>In</w:t>
      </w:r>
      <w:r w:rsidR="00C16084">
        <w:rPr>
          <w:rFonts w:ascii="Arial" w:hAnsi="Arial" w:cs="Arial"/>
          <w:lang w:val="es-ES"/>
        </w:rPr>
        <w:t>forma</w:t>
      </w:r>
      <w:r w:rsidR="006B4F9D">
        <w:rPr>
          <w:rFonts w:ascii="Arial" w:hAnsi="Arial" w:cs="Arial"/>
          <w:lang w:val="es-ES"/>
        </w:rPr>
        <w:t xml:space="preserve"> los resultados de la Evaluación Compras Públicas Estatales 2021</w:t>
      </w:r>
      <w:r w:rsidR="00C16084">
        <w:rPr>
          <w:rFonts w:ascii="Arial" w:hAnsi="Arial" w:cs="Arial"/>
          <w:lang w:val="es-ES"/>
        </w:rPr>
        <w:t>.</w:t>
      </w:r>
    </w:p>
    <w:p w:rsidR="006B4F9D" w:rsidRDefault="00E21545" w:rsidP="006B4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QUINTO</w:t>
      </w:r>
      <w:r w:rsidRPr="00210A15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6B4F9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B4F9D" w:rsidRPr="00933CA1">
        <w:rPr>
          <w:rFonts w:ascii="Arial" w:hAnsi="Arial" w:cs="Arial"/>
          <w:sz w:val="24"/>
          <w:szCs w:val="24"/>
          <w:lang w:val="es-ES"/>
        </w:rPr>
        <w:t>Aprobación de los acuerdos.</w:t>
      </w:r>
    </w:p>
    <w:p w:rsidR="00AF494E" w:rsidRDefault="00AF494E" w:rsidP="006B4F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70C06" w:rsidRDefault="00670C06" w:rsidP="006B4F9D">
      <w:pPr>
        <w:ind w:left="36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B0BB3">
        <w:rPr>
          <w:rFonts w:ascii="Arial" w:hAnsi="Arial" w:cs="Arial"/>
          <w:b/>
          <w:sz w:val="24"/>
          <w:szCs w:val="24"/>
          <w:lang w:val="es-ES"/>
        </w:rPr>
        <w:t>Bienvenida y Declaración de Apertura de la Reunión.</w:t>
      </w:r>
    </w:p>
    <w:p w:rsidR="00AF494E" w:rsidRDefault="00AF494E" w:rsidP="006B4F9D">
      <w:pPr>
        <w:ind w:left="36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B4F9D" w:rsidRPr="004541B5" w:rsidRDefault="006B4F9D" w:rsidP="006B4F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Bienvenida y Declaración de Apertura de la Reunión.</w:t>
      </w:r>
    </w:p>
    <w:p w:rsidR="006B4F9D" w:rsidRPr="00732907" w:rsidRDefault="00CA46DC" w:rsidP="006B4F9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Lic. Julia Contreras Tejeda:</w:t>
      </w:r>
      <w:r>
        <w:rPr>
          <w:rFonts w:ascii="Arial" w:hAnsi="Arial" w:cs="Arial"/>
          <w:sz w:val="24"/>
          <w:szCs w:val="24"/>
          <w:lang w:val="es-ES"/>
        </w:rPr>
        <w:t xml:space="preserve"> D</w:t>
      </w:r>
      <w:r w:rsidR="006B4F9D" w:rsidRPr="00B71290">
        <w:rPr>
          <w:rFonts w:ascii="Arial" w:hAnsi="Arial" w:cs="Arial"/>
          <w:sz w:val="24"/>
          <w:szCs w:val="24"/>
          <w:lang w:val="es-ES"/>
        </w:rPr>
        <w:t>a la bienvenida a los asistentes, una ve</w:t>
      </w:r>
      <w:r>
        <w:rPr>
          <w:rFonts w:ascii="Arial" w:hAnsi="Arial" w:cs="Arial"/>
          <w:sz w:val="24"/>
          <w:szCs w:val="24"/>
          <w:lang w:val="es-ES"/>
        </w:rPr>
        <w:t>z confirmando el quórum legal</w:t>
      </w:r>
      <w:r w:rsidR="006B4F9D" w:rsidRPr="00B71290">
        <w:rPr>
          <w:rFonts w:ascii="Arial" w:hAnsi="Arial" w:cs="Arial"/>
          <w:sz w:val="24"/>
          <w:szCs w:val="24"/>
          <w:lang w:val="es-ES"/>
        </w:rPr>
        <w:t xml:space="preserve"> declara abierta la sesión, de conformidad con el artículo 29 numeral 2 de la Ley de Transparencia y Acceso a la Información Pública de Estado de Jalisco y sus Municipios</w:t>
      </w:r>
      <w:r w:rsidR="006B4F9D" w:rsidRPr="00732907">
        <w:rPr>
          <w:rFonts w:ascii="Arial" w:hAnsi="Arial" w:cs="Arial"/>
          <w:lang w:val="es-ES"/>
        </w:rPr>
        <w:t>.</w:t>
      </w:r>
    </w:p>
    <w:p w:rsidR="006B4F9D" w:rsidRPr="00210A15" w:rsidRDefault="006B4F9D" w:rsidP="006B4F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 xml:space="preserve">Lectura en su caso </w:t>
      </w:r>
      <w:r>
        <w:rPr>
          <w:rFonts w:ascii="Arial" w:hAnsi="Arial" w:cs="Arial"/>
          <w:b/>
          <w:sz w:val="24"/>
          <w:szCs w:val="24"/>
          <w:lang w:val="es-ES"/>
        </w:rPr>
        <w:t>la aprobación del orden del Día.</w:t>
      </w:r>
    </w:p>
    <w:p w:rsidR="006B4F9D" w:rsidRPr="00B71290" w:rsidRDefault="006B4F9D" w:rsidP="006B4F9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71290">
        <w:rPr>
          <w:rFonts w:ascii="Arial" w:hAnsi="Arial" w:cs="Arial"/>
          <w:b/>
          <w:sz w:val="24"/>
          <w:szCs w:val="24"/>
          <w:lang w:val="es-ES"/>
        </w:rPr>
        <w:t>Lic. Julia Contreras Tejeda</w:t>
      </w:r>
      <w:r w:rsidR="00360298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B71290">
        <w:rPr>
          <w:rFonts w:ascii="Arial" w:hAnsi="Arial" w:cs="Arial"/>
          <w:sz w:val="24"/>
          <w:szCs w:val="24"/>
          <w:lang w:val="es-ES"/>
        </w:rPr>
        <w:t xml:space="preserve"> </w:t>
      </w:r>
      <w:r w:rsidR="00360298">
        <w:rPr>
          <w:rFonts w:ascii="Arial" w:hAnsi="Arial" w:cs="Arial"/>
          <w:sz w:val="24"/>
          <w:szCs w:val="24"/>
          <w:lang w:val="es-ES"/>
        </w:rPr>
        <w:t>D</w:t>
      </w:r>
      <w:r w:rsidRPr="00B71290">
        <w:rPr>
          <w:rFonts w:ascii="Arial" w:hAnsi="Arial" w:cs="Arial"/>
          <w:sz w:val="24"/>
          <w:szCs w:val="24"/>
          <w:lang w:val="es-ES"/>
        </w:rPr>
        <w:t>a lectura a la orden del día, una vez estando los asiste</w:t>
      </w:r>
      <w:r w:rsidR="00CA46DC">
        <w:rPr>
          <w:rFonts w:ascii="Arial" w:hAnsi="Arial" w:cs="Arial"/>
          <w:sz w:val="24"/>
          <w:szCs w:val="24"/>
          <w:lang w:val="es-ES"/>
        </w:rPr>
        <w:t xml:space="preserve">ntes de acuerdo con la misma </w:t>
      </w:r>
      <w:r w:rsidRPr="00B71290">
        <w:rPr>
          <w:rFonts w:ascii="Arial" w:hAnsi="Arial" w:cs="Arial"/>
          <w:sz w:val="24"/>
          <w:szCs w:val="24"/>
          <w:lang w:val="es-ES"/>
        </w:rPr>
        <w:t>procede a dar lectura al tercer punto de la presente.</w:t>
      </w:r>
    </w:p>
    <w:p w:rsidR="007C31BC" w:rsidRPr="007C31BC" w:rsidRDefault="00CA46DC" w:rsidP="007C31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 w:rsidR="00CA0CC5">
        <w:rPr>
          <w:rFonts w:ascii="Arial" w:hAnsi="Arial" w:cs="Arial"/>
          <w:b/>
          <w:sz w:val="24"/>
          <w:szCs w:val="24"/>
          <w:lang w:val="es-ES"/>
        </w:rPr>
        <w:t>3</w:t>
      </w:r>
      <w:r w:rsidR="00604216">
        <w:rPr>
          <w:rFonts w:ascii="Arial" w:hAnsi="Arial" w:cs="Arial"/>
          <w:b/>
          <w:sz w:val="24"/>
          <w:szCs w:val="24"/>
          <w:lang w:val="es-ES"/>
        </w:rPr>
        <w:t>.</w:t>
      </w:r>
      <w:r w:rsidR="00604216" w:rsidRPr="00210A15">
        <w:rPr>
          <w:rFonts w:ascii="Arial" w:hAnsi="Arial" w:cs="Arial"/>
          <w:b/>
          <w:sz w:val="24"/>
          <w:szCs w:val="24"/>
          <w:lang w:val="es-ES"/>
        </w:rPr>
        <w:t xml:space="preserve"> -  </w:t>
      </w:r>
      <w:r w:rsidR="007C31BC" w:rsidRPr="007C31BC">
        <w:rPr>
          <w:rFonts w:ascii="Arial" w:hAnsi="Arial" w:cs="Arial"/>
          <w:b/>
          <w:lang w:val="es-ES"/>
        </w:rPr>
        <w:t>Propuesta o en su caso modificación del calendario de sesiones 2023.</w:t>
      </w:r>
    </w:p>
    <w:p w:rsidR="007C31BC" w:rsidRDefault="007C31BC" w:rsidP="00161A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32907">
        <w:rPr>
          <w:rFonts w:ascii="Arial" w:hAnsi="Arial" w:cs="Arial"/>
          <w:b/>
          <w:lang w:val="es-ES"/>
        </w:rPr>
        <w:lastRenderedPageBreak/>
        <w:t>L</w:t>
      </w:r>
      <w:r w:rsidR="00CA46DC">
        <w:rPr>
          <w:rFonts w:ascii="Arial" w:hAnsi="Arial" w:cs="Arial"/>
          <w:b/>
          <w:lang w:val="es-ES"/>
        </w:rPr>
        <w:t xml:space="preserve">ic. Julia Contreras Tejeda: </w:t>
      </w:r>
      <w:r w:rsidR="00CA46DC" w:rsidRPr="00CA46DC">
        <w:rPr>
          <w:rFonts w:ascii="Arial" w:hAnsi="Arial" w:cs="Arial"/>
          <w:lang w:val="es-ES"/>
        </w:rPr>
        <w:t>A continuación, se siguieren</w:t>
      </w:r>
      <w:r w:rsidR="00CA46DC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las siguientes fechas para llevar a cabo las sesiones del comité de transparencia 2023</w:t>
      </w:r>
      <w:r w:rsidR="00CA46DC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tbl>
      <w:tblPr>
        <w:tblW w:w="74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1343"/>
        <w:gridCol w:w="1714"/>
        <w:gridCol w:w="2002"/>
      </w:tblGrid>
      <w:tr w:rsidR="007C31BC" w:rsidRPr="007C31BC" w:rsidTr="007C31BC">
        <w:trPr>
          <w:trHeight w:val="295"/>
          <w:jc w:val="center"/>
        </w:trPr>
        <w:tc>
          <w:tcPr>
            <w:tcW w:w="0" w:type="auto"/>
            <w:gridSpan w:val="4"/>
            <w:tcBorders>
              <w:top w:val="double" w:sz="6" w:space="0" w:color="58595B"/>
              <w:left w:val="double" w:sz="6" w:space="0" w:color="58595B"/>
              <w:bottom w:val="double" w:sz="6" w:space="0" w:color="58595B"/>
              <w:right w:val="double" w:sz="6" w:space="0" w:color="58595B"/>
            </w:tcBorders>
            <w:shd w:val="clear" w:color="auto" w:fill="00A88F"/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Calendario de Sesiones</w:t>
            </w:r>
          </w:p>
        </w:tc>
      </w:tr>
      <w:tr w:rsidR="007C31BC" w:rsidRPr="007C31BC" w:rsidTr="007C31BC">
        <w:trPr>
          <w:trHeight w:val="295"/>
          <w:jc w:val="center"/>
        </w:trPr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b/>
                <w:bCs/>
                <w:color w:val="58595B"/>
                <w:sz w:val="20"/>
                <w:szCs w:val="20"/>
                <w:lang w:val="es-MX" w:eastAsia="es-MX"/>
              </w:rPr>
              <w:t>Sesión a Celebrar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b/>
                <w:bCs/>
                <w:color w:val="58595B"/>
                <w:sz w:val="20"/>
                <w:szCs w:val="20"/>
                <w:lang w:val="es-MX" w:eastAsia="es-MX"/>
              </w:rPr>
              <w:t>Fecha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b/>
                <w:bCs/>
                <w:color w:val="58595B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b/>
                <w:bCs/>
                <w:color w:val="58595B"/>
                <w:sz w:val="20"/>
                <w:szCs w:val="20"/>
                <w:lang w:val="es-MX" w:eastAsia="es-MX"/>
              </w:rPr>
              <w:t>Trimestre</w:t>
            </w:r>
          </w:p>
        </w:tc>
      </w:tr>
      <w:tr w:rsidR="007C31BC" w:rsidRPr="007C31BC" w:rsidTr="007C31BC">
        <w:trPr>
          <w:trHeight w:val="305"/>
          <w:jc w:val="center"/>
        </w:trPr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21º Vigésima primera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 14/03/2023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Ordinaria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Primer Trimestre</w:t>
            </w:r>
          </w:p>
        </w:tc>
      </w:tr>
      <w:tr w:rsidR="007C31BC" w:rsidRPr="007C31BC" w:rsidTr="007C31BC">
        <w:trPr>
          <w:trHeight w:val="295"/>
          <w:jc w:val="center"/>
        </w:trPr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</w:tcPr>
          <w:p w:rsidR="007C31BC" w:rsidRPr="007C31BC" w:rsidRDefault="007C31BC" w:rsidP="007C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22º Vigésima segunda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 18/08/2023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Ordinaria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Segundo Trimestre</w:t>
            </w:r>
          </w:p>
        </w:tc>
      </w:tr>
      <w:tr w:rsidR="007C31BC" w:rsidRPr="007C31BC" w:rsidTr="007C31BC">
        <w:trPr>
          <w:trHeight w:val="295"/>
          <w:jc w:val="center"/>
        </w:trPr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</w:tcPr>
          <w:p w:rsidR="007C31BC" w:rsidRPr="007C31BC" w:rsidRDefault="007C31BC" w:rsidP="007C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23º Vigésima tercera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 24/11/2023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Ordinaria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Tercer Trimestre</w:t>
            </w:r>
          </w:p>
        </w:tc>
      </w:tr>
    </w:tbl>
    <w:p w:rsidR="00B71290" w:rsidRDefault="00B71290" w:rsidP="005A5E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C31BC" w:rsidRDefault="00CA46DC" w:rsidP="005A5E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="007C31BC">
        <w:rPr>
          <w:rFonts w:ascii="Arial" w:hAnsi="Arial" w:cs="Arial"/>
          <w:sz w:val="24"/>
          <w:szCs w:val="24"/>
          <w:lang w:val="es-ES"/>
        </w:rPr>
        <w:t>e pone a consideración</w:t>
      </w:r>
      <w:r w:rsidR="005A5ED5">
        <w:rPr>
          <w:rFonts w:ascii="Arial" w:hAnsi="Arial" w:cs="Arial"/>
          <w:sz w:val="24"/>
          <w:szCs w:val="24"/>
          <w:lang w:val="es-ES"/>
        </w:rPr>
        <w:t xml:space="preserve"> de los presentes</w:t>
      </w:r>
      <w:r w:rsidR="007C31BC">
        <w:rPr>
          <w:rFonts w:ascii="Arial" w:hAnsi="Arial" w:cs="Arial"/>
          <w:sz w:val="24"/>
          <w:szCs w:val="24"/>
          <w:lang w:val="es-ES"/>
        </w:rPr>
        <w:t>.</w:t>
      </w:r>
    </w:p>
    <w:p w:rsidR="005A5ED5" w:rsidRDefault="00CA46DC" w:rsidP="005A5E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Donde todos lo</w:t>
      </w:r>
      <w:r w:rsidR="005A5ED5">
        <w:rPr>
          <w:rFonts w:ascii="Arial" w:hAnsi="Arial" w:cs="Arial"/>
          <w:sz w:val="24"/>
          <w:szCs w:val="24"/>
          <w:lang w:val="es-ES"/>
        </w:rPr>
        <w:t xml:space="preserve"> aprueba por unanimidad.</w:t>
      </w:r>
    </w:p>
    <w:p w:rsidR="00B71290" w:rsidRDefault="00FA1970" w:rsidP="00B71290">
      <w:pPr>
        <w:pStyle w:val="Default"/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</w:p>
    <w:p w:rsidR="00FA1970" w:rsidRPr="00FA1970" w:rsidRDefault="00EA6EAA" w:rsidP="00B71290">
      <w:pPr>
        <w:pStyle w:val="Default"/>
        <w:spacing w:line="360" w:lineRule="auto"/>
        <w:ind w:firstLine="72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4</w:t>
      </w:r>
      <w:r w:rsidR="00E60B54" w:rsidRPr="00210A15">
        <w:rPr>
          <w:rFonts w:ascii="Arial" w:hAnsi="Arial" w:cs="Arial"/>
          <w:b/>
          <w:lang w:val="es-ES"/>
        </w:rPr>
        <w:t xml:space="preserve">. </w:t>
      </w:r>
      <w:r w:rsidR="00E60B54">
        <w:rPr>
          <w:rFonts w:ascii="Arial" w:hAnsi="Arial" w:cs="Arial"/>
          <w:b/>
          <w:lang w:val="es-ES"/>
        </w:rPr>
        <w:t>–</w:t>
      </w:r>
      <w:r w:rsidR="00E60B54" w:rsidRPr="00210A15">
        <w:rPr>
          <w:rFonts w:ascii="Arial" w:hAnsi="Arial" w:cs="Arial"/>
          <w:b/>
          <w:lang w:val="es-ES"/>
        </w:rPr>
        <w:t xml:space="preserve"> </w:t>
      </w:r>
      <w:r w:rsidR="00E60B54" w:rsidRPr="005B4AD4">
        <w:rPr>
          <w:rFonts w:ascii="Arial" w:hAnsi="Arial" w:cs="Arial"/>
          <w:b/>
          <w:lang w:val="es-ES"/>
        </w:rPr>
        <w:t xml:space="preserve"> </w:t>
      </w:r>
      <w:r w:rsidR="00FA1970" w:rsidRPr="00FA1970">
        <w:rPr>
          <w:rFonts w:ascii="Arial" w:hAnsi="Arial" w:cs="Arial"/>
          <w:b/>
          <w:lang w:val="es-ES"/>
        </w:rPr>
        <w:t>Se Informa los resultados de la Evaluación Compras Públicas Estatales 2021.</w:t>
      </w:r>
    </w:p>
    <w:p w:rsidR="006E6D0B" w:rsidRDefault="00E60B54" w:rsidP="00D16755">
      <w:pPr>
        <w:pStyle w:val="Default"/>
        <w:jc w:val="both"/>
        <w:rPr>
          <w:rFonts w:ascii="Arial" w:hAnsi="Arial" w:cs="Arial"/>
          <w:lang w:val="es-ES"/>
        </w:rPr>
      </w:pPr>
      <w:r w:rsidRPr="00222E13">
        <w:rPr>
          <w:rFonts w:ascii="Arial" w:hAnsi="Arial" w:cs="Arial"/>
          <w:b/>
          <w:lang w:val="es-ES"/>
        </w:rPr>
        <w:t>Lic. Julia Contreras Tejeda</w:t>
      </w:r>
      <w:r w:rsidR="00CA46DC">
        <w:rPr>
          <w:rFonts w:ascii="Arial" w:hAnsi="Arial" w:cs="Arial"/>
          <w:lang w:val="es-ES"/>
        </w:rPr>
        <w:t>:</w:t>
      </w:r>
      <w:r w:rsidRPr="00210A15">
        <w:rPr>
          <w:rFonts w:ascii="Arial" w:hAnsi="Arial" w:cs="Arial"/>
          <w:lang w:val="es-ES"/>
        </w:rPr>
        <w:t xml:space="preserve"> </w:t>
      </w:r>
      <w:r w:rsidR="00CA46DC">
        <w:rPr>
          <w:rFonts w:ascii="Arial" w:hAnsi="Arial" w:cs="Arial"/>
          <w:lang w:val="es-ES"/>
        </w:rPr>
        <w:t>I</w:t>
      </w:r>
      <w:r>
        <w:rPr>
          <w:rFonts w:ascii="Arial" w:hAnsi="Arial" w:cs="Arial"/>
          <w:lang w:val="es-ES"/>
        </w:rPr>
        <w:t xml:space="preserve">nforma </w:t>
      </w:r>
      <w:r w:rsidR="005B4AD4">
        <w:rPr>
          <w:rFonts w:ascii="Arial" w:hAnsi="Arial" w:cs="Arial"/>
          <w:lang w:val="es-ES"/>
        </w:rPr>
        <w:t xml:space="preserve">que </w:t>
      </w:r>
      <w:r w:rsidR="00EA6EAA">
        <w:rPr>
          <w:rFonts w:ascii="Arial" w:hAnsi="Arial" w:cs="Arial"/>
          <w:lang w:val="es-ES"/>
        </w:rPr>
        <w:t xml:space="preserve">se </w:t>
      </w:r>
      <w:r w:rsidR="005B4AD4">
        <w:rPr>
          <w:rFonts w:ascii="Arial" w:hAnsi="Arial" w:cs="Arial"/>
          <w:lang w:val="es-ES"/>
        </w:rPr>
        <w:t xml:space="preserve">recibió el </w:t>
      </w:r>
      <w:r w:rsidR="00FA1970">
        <w:rPr>
          <w:rFonts w:ascii="Arial" w:hAnsi="Arial" w:cs="Arial"/>
          <w:lang w:val="es-ES"/>
        </w:rPr>
        <w:t xml:space="preserve">Oficio </w:t>
      </w:r>
      <w:r w:rsidR="00FA1970" w:rsidRPr="009032A1">
        <w:rPr>
          <w:rFonts w:ascii="Arial" w:hAnsi="Arial" w:cs="Arial"/>
          <w:b/>
          <w:lang w:val="es-ES"/>
        </w:rPr>
        <w:t>CGT/471/2022,</w:t>
      </w:r>
      <w:r w:rsidR="00FA1970">
        <w:rPr>
          <w:rFonts w:ascii="Arial" w:hAnsi="Arial" w:cs="Arial"/>
          <w:lang w:val="es-ES"/>
        </w:rPr>
        <w:t xml:space="preserve"> emitido por la Coordinación General de Transparencia, signado por la coordinadora, del cual se desprende la evaluación </w:t>
      </w:r>
      <w:r w:rsidR="006E6D0B" w:rsidRPr="006E6D0B">
        <w:rPr>
          <w:rFonts w:ascii="Times New Roman" w:hAnsi="Times New Roman" w:cs="Times New Roman"/>
          <w:i/>
          <w:lang w:val="es-ES"/>
        </w:rPr>
        <w:t>“</w:t>
      </w:r>
      <w:r w:rsidR="00FA1970" w:rsidRPr="006E6D0B">
        <w:rPr>
          <w:rFonts w:ascii="Times New Roman" w:hAnsi="Times New Roman" w:cs="Times New Roman"/>
          <w:i/>
          <w:lang w:val="es-ES"/>
        </w:rPr>
        <w:t>Compras Públicas Estatales 2021</w:t>
      </w:r>
      <w:r w:rsidR="006E6D0B" w:rsidRPr="006E6D0B">
        <w:rPr>
          <w:rFonts w:ascii="Times New Roman" w:hAnsi="Times New Roman" w:cs="Times New Roman"/>
          <w:i/>
          <w:lang w:val="es-ES"/>
        </w:rPr>
        <w:t>”</w:t>
      </w:r>
      <w:r w:rsidR="00FA1970">
        <w:rPr>
          <w:rFonts w:ascii="Arial" w:hAnsi="Arial" w:cs="Arial"/>
          <w:lang w:val="es-ES"/>
        </w:rPr>
        <w:t xml:space="preserve"> a cargo del Instituto Mexicano para </w:t>
      </w:r>
      <w:r w:rsidR="009D16BF">
        <w:rPr>
          <w:rFonts w:ascii="Arial" w:hAnsi="Arial" w:cs="Arial"/>
          <w:lang w:val="es-ES"/>
        </w:rPr>
        <w:t>la Competitividad A.C. (IMCO), c</w:t>
      </w:r>
      <w:r w:rsidR="00FA1970">
        <w:rPr>
          <w:rFonts w:ascii="Arial" w:hAnsi="Arial" w:cs="Arial"/>
          <w:lang w:val="es-ES"/>
        </w:rPr>
        <w:t>uya evaluaci</w:t>
      </w:r>
      <w:r w:rsidR="009032A1">
        <w:rPr>
          <w:rFonts w:ascii="Arial" w:hAnsi="Arial" w:cs="Arial"/>
          <w:lang w:val="es-ES"/>
        </w:rPr>
        <w:t>ón versa</w:t>
      </w:r>
      <w:r w:rsidR="00FA1970">
        <w:rPr>
          <w:rFonts w:ascii="Arial" w:hAnsi="Arial" w:cs="Arial"/>
          <w:lang w:val="es-ES"/>
        </w:rPr>
        <w:t xml:space="preserve"> en el ejercicio fiscal 2021</w:t>
      </w:r>
      <w:r w:rsidR="006E6D0B">
        <w:rPr>
          <w:rFonts w:ascii="Arial" w:hAnsi="Arial" w:cs="Arial"/>
          <w:lang w:val="es-ES"/>
        </w:rPr>
        <w:t>.</w:t>
      </w:r>
      <w:r w:rsidR="00FA1970">
        <w:rPr>
          <w:rFonts w:ascii="Arial" w:hAnsi="Arial" w:cs="Arial"/>
          <w:lang w:val="es-ES"/>
        </w:rPr>
        <w:t xml:space="preserve"> </w:t>
      </w:r>
    </w:p>
    <w:p w:rsidR="00B71290" w:rsidRDefault="00B71290" w:rsidP="00D16755">
      <w:pPr>
        <w:pStyle w:val="Default"/>
        <w:jc w:val="both"/>
        <w:rPr>
          <w:rFonts w:ascii="Arial" w:hAnsi="Arial" w:cs="Arial"/>
          <w:lang w:val="es-ES"/>
        </w:rPr>
      </w:pPr>
    </w:p>
    <w:p w:rsidR="006E6D0B" w:rsidRDefault="00AF494E" w:rsidP="00D16755">
      <w:pPr>
        <w:pStyle w:val="Defaul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Comenta que de </w:t>
      </w:r>
      <w:r w:rsidR="0026558D">
        <w:rPr>
          <w:rFonts w:ascii="Arial" w:hAnsi="Arial" w:cs="Arial"/>
          <w:lang w:val="es-ES"/>
        </w:rPr>
        <w:t>esta evaluación se</w:t>
      </w:r>
      <w:r w:rsidR="00B71290">
        <w:rPr>
          <w:rFonts w:ascii="Arial" w:hAnsi="Arial" w:cs="Arial"/>
          <w:lang w:val="es-ES"/>
        </w:rPr>
        <w:t xml:space="preserve"> desprenden</w:t>
      </w:r>
      <w:r w:rsidR="009032A1">
        <w:rPr>
          <w:rFonts w:ascii="Arial" w:hAnsi="Arial" w:cs="Arial"/>
          <w:lang w:val="es-ES"/>
        </w:rPr>
        <w:t xml:space="preserve"> observacion</w:t>
      </w:r>
      <w:r>
        <w:rPr>
          <w:rFonts w:ascii="Arial" w:hAnsi="Arial" w:cs="Arial"/>
          <w:lang w:val="es-ES"/>
        </w:rPr>
        <w:t>es en la información presentada por parte del área,</w:t>
      </w:r>
      <w:r w:rsidR="009032A1">
        <w:rPr>
          <w:rFonts w:ascii="Arial" w:hAnsi="Arial" w:cs="Arial"/>
          <w:lang w:val="es-ES"/>
        </w:rPr>
        <w:t xml:space="preserve"> otorgándose un término de 10 diez días hábiles para que estas fueran subsanadas.</w:t>
      </w:r>
      <w:r w:rsidR="0026558D">
        <w:rPr>
          <w:rFonts w:ascii="Arial" w:hAnsi="Arial" w:cs="Arial"/>
          <w:lang w:val="es-ES"/>
        </w:rPr>
        <w:t xml:space="preserve"> </w:t>
      </w:r>
    </w:p>
    <w:p w:rsidR="00B71290" w:rsidRDefault="00B71290" w:rsidP="00D16755">
      <w:pPr>
        <w:pStyle w:val="Default"/>
        <w:jc w:val="both"/>
        <w:rPr>
          <w:rFonts w:ascii="Arial" w:hAnsi="Arial" w:cs="Arial"/>
          <w:lang w:val="es-ES"/>
        </w:rPr>
      </w:pPr>
    </w:p>
    <w:p w:rsidR="009032A1" w:rsidRDefault="00AF494E" w:rsidP="00D16755">
      <w:pPr>
        <w:pStyle w:val="Default"/>
        <w:jc w:val="both"/>
        <w:rPr>
          <w:rFonts w:ascii="Arial" w:hAnsi="Arial" w:cs="Arial"/>
          <w:lang w:val="es-ES"/>
        </w:rPr>
      </w:pPr>
      <w:r w:rsidRPr="00222E13">
        <w:rPr>
          <w:rFonts w:ascii="Arial" w:hAnsi="Arial" w:cs="Arial"/>
          <w:b/>
          <w:lang w:val="es-ES"/>
        </w:rPr>
        <w:t>Lic. Julia Contreras Tejeda</w:t>
      </w:r>
      <w:r>
        <w:rPr>
          <w:rFonts w:ascii="Arial" w:hAnsi="Arial" w:cs="Arial"/>
          <w:lang w:val="es-ES"/>
        </w:rPr>
        <w:t>:</w:t>
      </w:r>
      <w:r w:rsidRPr="00210A1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comenta que se</w:t>
      </w:r>
      <w:r w:rsidR="009032A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llevaron</w:t>
      </w:r>
      <w:r w:rsidR="009032A1">
        <w:rPr>
          <w:rFonts w:ascii="Arial" w:hAnsi="Arial" w:cs="Arial"/>
          <w:lang w:val="es-ES"/>
        </w:rPr>
        <w:t xml:space="preserve"> a cabo las gestiones necesarias con el área generadora de la información de</w:t>
      </w:r>
      <w:r w:rsidR="00670793">
        <w:rPr>
          <w:rFonts w:ascii="Arial" w:hAnsi="Arial" w:cs="Arial"/>
          <w:lang w:val="es-ES"/>
        </w:rPr>
        <w:t>pendiente de</w:t>
      </w:r>
      <w:r w:rsidR="009032A1">
        <w:rPr>
          <w:rFonts w:ascii="Arial" w:hAnsi="Arial" w:cs="Arial"/>
          <w:lang w:val="es-ES"/>
        </w:rPr>
        <w:t xml:space="preserve"> la Dirección de Administración y Finanzas de la Universidad, </w:t>
      </w:r>
      <w:r w:rsidR="0026558D">
        <w:rPr>
          <w:rFonts w:ascii="Arial" w:hAnsi="Arial" w:cs="Arial"/>
          <w:lang w:val="es-ES"/>
        </w:rPr>
        <w:t>para que esta atienda</w:t>
      </w:r>
      <w:r w:rsidR="009032A1">
        <w:rPr>
          <w:rFonts w:ascii="Arial" w:hAnsi="Arial" w:cs="Arial"/>
          <w:lang w:val="es-ES"/>
        </w:rPr>
        <w:t xml:space="preserve"> las observac</w:t>
      </w:r>
      <w:r w:rsidR="00670793">
        <w:rPr>
          <w:rFonts w:ascii="Arial" w:hAnsi="Arial" w:cs="Arial"/>
          <w:lang w:val="es-ES"/>
        </w:rPr>
        <w:t>iones señaladas.</w:t>
      </w:r>
    </w:p>
    <w:p w:rsidR="006E6D0B" w:rsidRDefault="006E6D0B" w:rsidP="00D16755">
      <w:pPr>
        <w:pStyle w:val="Default"/>
        <w:jc w:val="both"/>
        <w:rPr>
          <w:rFonts w:ascii="Arial" w:hAnsi="Arial" w:cs="Arial"/>
          <w:lang w:val="es-ES"/>
        </w:rPr>
      </w:pPr>
    </w:p>
    <w:p w:rsidR="009032A1" w:rsidRDefault="00AF494E" w:rsidP="0026558D">
      <w:pPr>
        <w:pStyle w:val="Defaul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Así mismo comenta que a </w:t>
      </w:r>
      <w:r w:rsidR="009032A1">
        <w:rPr>
          <w:rFonts w:ascii="Arial" w:hAnsi="Arial" w:cs="Arial"/>
          <w:lang w:val="es-ES"/>
        </w:rPr>
        <w:t xml:space="preserve">través del ofició </w:t>
      </w:r>
      <w:r w:rsidR="009032A1" w:rsidRPr="009032A1">
        <w:rPr>
          <w:rFonts w:ascii="Arial" w:hAnsi="Arial" w:cs="Arial"/>
          <w:b/>
          <w:lang w:val="es-ES"/>
        </w:rPr>
        <w:t>UTZMG-UTI-0211/2022</w:t>
      </w:r>
      <w:r w:rsidR="009032A1">
        <w:rPr>
          <w:rFonts w:ascii="Arial" w:hAnsi="Arial" w:cs="Arial"/>
          <w:lang w:val="es-ES"/>
        </w:rPr>
        <w:t>,</w:t>
      </w:r>
      <w:r w:rsidR="0026558D">
        <w:rPr>
          <w:rFonts w:ascii="Arial" w:hAnsi="Arial" w:cs="Arial"/>
          <w:lang w:val="es-ES"/>
        </w:rPr>
        <w:t xml:space="preserve"> de fecha 08 ocho de noviembre del presente año,</w:t>
      </w:r>
      <w:r>
        <w:rPr>
          <w:rFonts w:ascii="Arial" w:hAnsi="Arial" w:cs="Arial"/>
          <w:lang w:val="es-ES"/>
        </w:rPr>
        <w:t xml:space="preserve"> se informó</w:t>
      </w:r>
      <w:r w:rsidR="009032A1">
        <w:rPr>
          <w:rFonts w:ascii="Arial" w:hAnsi="Arial" w:cs="Arial"/>
          <w:lang w:val="es-ES"/>
        </w:rPr>
        <w:t xml:space="preserve"> a la Coordinación </w:t>
      </w:r>
      <w:r w:rsidR="0026558D">
        <w:rPr>
          <w:rFonts w:ascii="Arial" w:hAnsi="Arial" w:cs="Arial"/>
          <w:lang w:val="es-ES"/>
        </w:rPr>
        <w:t>General de Transparencia que la información remitida por el área de recursos materiales de la Universidad Tecnológica de la Zo</w:t>
      </w:r>
      <w:r w:rsidR="006E6D0B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a Metropolitana de Guadalajara</w:t>
      </w:r>
      <w:r w:rsidR="00670793">
        <w:rPr>
          <w:rFonts w:ascii="Arial" w:hAnsi="Arial" w:cs="Arial"/>
          <w:lang w:val="es-ES"/>
        </w:rPr>
        <w:t xml:space="preserve"> </w:t>
      </w:r>
      <w:r w:rsidR="006E6D0B">
        <w:rPr>
          <w:rFonts w:ascii="Arial" w:hAnsi="Arial" w:cs="Arial"/>
          <w:lang w:val="es-ES"/>
        </w:rPr>
        <w:t>atendió</w:t>
      </w:r>
      <w:r>
        <w:rPr>
          <w:rFonts w:ascii="Arial" w:hAnsi="Arial" w:cs="Arial"/>
          <w:lang w:val="es-ES"/>
        </w:rPr>
        <w:t xml:space="preserve"> las observaciones</w:t>
      </w:r>
      <w:r w:rsidR="006E6D0B">
        <w:rPr>
          <w:rFonts w:ascii="Arial" w:hAnsi="Arial" w:cs="Arial"/>
          <w:lang w:val="es-ES"/>
        </w:rPr>
        <w:t xml:space="preserve"> en tiempo y f</w:t>
      </w:r>
      <w:r w:rsidR="00670793">
        <w:rPr>
          <w:rFonts w:ascii="Arial" w:hAnsi="Arial" w:cs="Arial"/>
          <w:lang w:val="es-ES"/>
        </w:rPr>
        <w:t>orma</w:t>
      </w:r>
      <w:r w:rsidR="00B71290">
        <w:rPr>
          <w:rFonts w:ascii="Arial" w:hAnsi="Arial" w:cs="Arial"/>
          <w:lang w:val="es-ES"/>
        </w:rPr>
        <w:t>.</w:t>
      </w:r>
      <w:r w:rsidR="006E6D0B">
        <w:rPr>
          <w:rFonts w:ascii="Arial" w:hAnsi="Arial" w:cs="Arial"/>
          <w:lang w:val="es-ES"/>
        </w:rPr>
        <w:t xml:space="preserve"> </w:t>
      </w:r>
    </w:p>
    <w:p w:rsidR="00FA1970" w:rsidRPr="005B4AD4" w:rsidRDefault="00FA1970" w:rsidP="005B4AD4">
      <w:pPr>
        <w:pStyle w:val="Default"/>
        <w:jc w:val="both"/>
        <w:rPr>
          <w:rFonts w:ascii="Arial" w:hAnsi="Arial" w:cs="Arial"/>
          <w:lang w:val="es-ES"/>
        </w:rPr>
      </w:pPr>
    </w:p>
    <w:p w:rsidR="00670C06" w:rsidRPr="00604216" w:rsidRDefault="00933CA1" w:rsidP="00604216">
      <w:pPr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8.- </w:t>
      </w:r>
      <w:r w:rsidR="00670C06" w:rsidRPr="00604216">
        <w:rPr>
          <w:rFonts w:ascii="Arial" w:hAnsi="Arial" w:cs="Arial"/>
          <w:b/>
          <w:sz w:val="24"/>
          <w:szCs w:val="24"/>
          <w:lang w:val="es-ES"/>
        </w:rPr>
        <w:t>Aprobación de los Acuerdos:</w:t>
      </w:r>
    </w:p>
    <w:p w:rsidR="00AF494E" w:rsidRDefault="00AF494E" w:rsidP="00AF494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Lic. Julia Contreras:</w:t>
      </w:r>
      <w:r>
        <w:rPr>
          <w:rFonts w:ascii="Arial" w:hAnsi="Arial" w:cs="Arial"/>
          <w:sz w:val="24"/>
          <w:szCs w:val="24"/>
          <w:lang w:val="es-ES"/>
        </w:rPr>
        <w:t xml:space="preserve"> Pone a consideración los acuerdos mencionados a los miembros del comité</w:t>
      </w:r>
    </w:p>
    <w:p w:rsidR="0026558D" w:rsidRDefault="00CA0CC5" w:rsidP="00670C06">
      <w:pPr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>.-</w:t>
      </w:r>
      <w:r w:rsidR="00AD7ADE">
        <w:rPr>
          <w:rFonts w:ascii="Arial" w:hAnsi="Arial" w:cs="Arial"/>
          <w:sz w:val="24"/>
          <w:szCs w:val="24"/>
          <w:lang w:val="es-ES"/>
        </w:rPr>
        <w:t xml:space="preserve"> Se aprueba </w:t>
      </w:r>
      <w:r w:rsidR="0026558D">
        <w:rPr>
          <w:rFonts w:ascii="Arial" w:hAnsi="Arial" w:cs="Arial"/>
          <w:sz w:val="24"/>
          <w:szCs w:val="24"/>
          <w:lang w:val="es-ES"/>
        </w:rPr>
        <w:t>el calen</w:t>
      </w:r>
      <w:r w:rsidR="00AF494E">
        <w:rPr>
          <w:rFonts w:ascii="Arial" w:hAnsi="Arial" w:cs="Arial"/>
          <w:sz w:val="24"/>
          <w:szCs w:val="24"/>
          <w:lang w:val="es-ES"/>
        </w:rPr>
        <w:t xml:space="preserve">dario propuesto por unanimidad </w:t>
      </w:r>
    </w:p>
    <w:p w:rsidR="005A5ED5" w:rsidRDefault="005A5ED5" w:rsidP="00670C06">
      <w:pPr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B71290">
        <w:rPr>
          <w:rFonts w:ascii="Arial" w:hAnsi="Arial" w:cs="Arial"/>
          <w:b/>
          <w:sz w:val="24"/>
          <w:szCs w:val="24"/>
          <w:lang w:val="es-ES"/>
        </w:rPr>
        <w:t>2.-</w:t>
      </w:r>
      <w:r>
        <w:rPr>
          <w:rFonts w:ascii="Arial" w:hAnsi="Arial" w:cs="Arial"/>
          <w:sz w:val="24"/>
          <w:szCs w:val="24"/>
          <w:lang w:val="es-ES"/>
        </w:rPr>
        <w:t xml:space="preserve"> Se tiene por informado al comité el resultado de la evaluación a cargo del Instituto Mexicano para la Competitividad A.C. (IMCO).</w:t>
      </w:r>
    </w:p>
    <w:p w:rsidR="00AF494E" w:rsidRDefault="00AF494E" w:rsidP="00670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Lic. Julia Contreras:</w:t>
      </w:r>
      <w:r>
        <w:rPr>
          <w:rFonts w:ascii="Arial" w:hAnsi="Arial" w:cs="Arial"/>
          <w:sz w:val="24"/>
          <w:szCs w:val="24"/>
          <w:lang w:val="es-ES"/>
        </w:rPr>
        <w:t xml:space="preserve"> P</w:t>
      </w:r>
      <w:r w:rsidRPr="0090531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egunta si algunos de los presentes tienen</w:t>
      </w:r>
      <w:r w:rsidRPr="00905313">
        <w:rPr>
          <w:rFonts w:ascii="Arial" w:hAnsi="Arial" w:cs="Arial"/>
          <w:sz w:val="24"/>
          <w:szCs w:val="24"/>
        </w:rPr>
        <w:t xml:space="preserve"> algún </w:t>
      </w:r>
      <w:r>
        <w:rPr>
          <w:rFonts w:ascii="Arial" w:hAnsi="Arial" w:cs="Arial"/>
          <w:sz w:val="24"/>
          <w:szCs w:val="24"/>
        </w:rPr>
        <w:t>asunto que agregar</w:t>
      </w:r>
    </w:p>
    <w:p w:rsidR="00670C06" w:rsidRDefault="00670C06" w:rsidP="00670C0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sz w:val="24"/>
          <w:szCs w:val="24"/>
          <w:lang w:val="es-ES"/>
        </w:rPr>
        <w:t>No existiendo más asuntos que tratar siendo las 11:00 (once) horas, se da por concluida la sesión y se levanta la presente constancia para efectos legales a que haya lugar, firmando en ella los que intervinieron.</w:t>
      </w:r>
    </w:p>
    <w:p w:rsidR="00B71290" w:rsidRDefault="00B71290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71290" w:rsidRDefault="00B71290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70C06" w:rsidRPr="00210A15" w:rsidRDefault="00670C06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lastRenderedPageBreak/>
        <w:t>Comité de Transparencia de la</w:t>
      </w:r>
    </w:p>
    <w:p w:rsidR="00670C06" w:rsidRPr="00210A15" w:rsidRDefault="00670C06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 xml:space="preserve"> Universidad Tecnológica de </w:t>
      </w:r>
    </w:p>
    <w:p w:rsidR="00670C06" w:rsidRDefault="00670C06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La Zona Metropolitana de Guadalajara</w:t>
      </w:r>
    </w:p>
    <w:p w:rsidR="00A53682" w:rsidRDefault="00A53682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D7ADE" w:rsidRPr="00210A15" w:rsidRDefault="00AD7ADE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0245A" w:rsidRPr="004147AB" w:rsidTr="00132FB5">
        <w:trPr>
          <w:trHeight w:val="1943"/>
        </w:trPr>
        <w:tc>
          <w:tcPr>
            <w:tcW w:w="4414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6558D" w:rsidRDefault="00B71290" w:rsidP="002655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Mtra</w:t>
            </w:r>
            <w:r w:rsidR="0026558D">
              <w:rPr>
                <w:rFonts w:ascii="Arial" w:hAnsi="Arial" w:cs="Arial"/>
                <w:b/>
                <w:sz w:val="24"/>
                <w:szCs w:val="24"/>
                <w:lang w:val="es-ES"/>
              </w:rPr>
              <w:t>. María de los Ángeles Gutiérrez Caballero</w:t>
            </w:r>
          </w:p>
          <w:p w:rsidR="0026558D" w:rsidRPr="00210A15" w:rsidRDefault="0026558D" w:rsidP="002655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Órgano Interno de Control</w:t>
            </w:r>
          </w:p>
          <w:p w:rsidR="00F0245A" w:rsidRPr="00210A15" w:rsidRDefault="00F0245A" w:rsidP="00A5368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6558D" w:rsidRPr="00210A15" w:rsidRDefault="0026558D" w:rsidP="002655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b/>
                <w:sz w:val="24"/>
                <w:szCs w:val="24"/>
                <w:lang w:val="es-ES"/>
              </w:rPr>
              <w:t>Lic. Julia Contreras Tejeda</w:t>
            </w:r>
          </w:p>
          <w:p w:rsidR="00F0245A" w:rsidRPr="00210A15" w:rsidRDefault="0026558D" w:rsidP="0026558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sz w:val="24"/>
                <w:szCs w:val="24"/>
                <w:lang w:val="es-ES"/>
              </w:rPr>
              <w:t>Secretaria del Comité</w:t>
            </w:r>
          </w:p>
        </w:tc>
      </w:tr>
    </w:tbl>
    <w:p w:rsidR="00670C06" w:rsidRDefault="00670C06" w:rsidP="00670C06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B71290" w:rsidRPr="00210A15" w:rsidRDefault="00B71290" w:rsidP="00670C06">
      <w:pPr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3827"/>
      </w:tblGrid>
      <w:tr w:rsidR="00670793" w:rsidTr="00670793">
        <w:tc>
          <w:tcPr>
            <w:tcW w:w="3827" w:type="dxa"/>
          </w:tcPr>
          <w:p w:rsidR="00670793" w:rsidRDefault="00670793" w:rsidP="00C1462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70793" w:rsidRDefault="00670793" w:rsidP="00C1462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70793" w:rsidRDefault="00670793" w:rsidP="00C1462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70793" w:rsidRDefault="00670793" w:rsidP="00C1462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70793" w:rsidRDefault="00670793" w:rsidP="0067079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Lic. Susana Ayala González</w:t>
            </w:r>
          </w:p>
          <w:p w:rsidR="00670793" w:rsidRPr="00670793" w:rsidRDefault="00670793" w:rsidP="0067079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70793">
              <w:rPr>
                <w:rFonts w:ascii="Arial" w:hAnsi="Arial" w:cs="Arial"/>
                <w:sz w:val="24"/>
                <w:szCs w:val="24"/>
                <w:lang w:val="es-ES"/>
              </w:rPr>
              <w:t>Invitada</w:t>
            </w:r>
          </w:p>
          <w:p w:rsidR="00670793" w:rsidRDefault="00670793" w:rsidP="00C1462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670C06" w:rsidRPr="00210A15" w:rsidRDefault="00670C06" w:rsidP="0067079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sectPr w:rsidR="00670C06" w:rsidRPr="00210A15" w:rsidSect="006E6D0B">
      <w:headerReference w:type="default" r:id="rId8"/>
      <w:footerReference w:type="default" r:id="rId9"/>
      <w:pgSz w:w="12240" w:h="20160" w:code="5"/>
      <w:pgMar w:top="993" w:right="1701" w:bottom="1417" w:left="1701" w:header="708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FF" w:rsidRDefault="000609FF" w:rsidP="00213385">
      <w:pPr>
        <w:spacing w:after="0" w:line="240" w:lineRule="auto"/>
      </w:pPr>
      <w:r>
        <w:separator/>
      </w:r>
    </w:p>
  </w:endnote>
  <w:endnote w:type="continuationSeparator" w:id="0">
    <w:p w:rsidR="000609FF" w:rsidRDefault="000609FF" w:rsidP="0021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73" w:rsidRPr="003A0E73" w:rsidRDefault="003A0E73" w:rsidP="0020131A">
    <w:pPr>
      <w:pStyle w:val="Piedepgina"/>
      <w:rPr>
        <w:sz w:val="16"/>
        <w:szCs w:val="16"/>
        <w:lang w:val="es-ES"/>
      </w:rPr>
    </w:pPr>
    <w:r w:rsidRPr="003A0E73">
      <w:rPr>
        <w:sz w:val="16"/>
        <w:szCs w:val="16"/>
        <w:lang w:val="es-ES"/>
      </w:rPr>
      <w:t>La presente h</w:t>
    </w:r>
    <w:r w:rsidR="00FA1970">
      <w:rPr>
        <w:sz w:val="16"/>
        <w:szCs w:val="16"/>
        <w:lang w:val="es-ES"/>
      </w:rPr>
      <w:t>o</w:t>
    </w:r>
    <w:r w:rsidR="00CA46DC">
      <w:rPr>
        <w:sz w:val="16"/>
        <w:szCs w:val="16"/>
        <w:lang w:val="es-ES"/>
      </w:rPr>
      <w:t>ja forma parte del Acta Vigésima Sesión</w:t>
    </w:r>
    <w:r w:rsidR="00FA1970">
      <w:rPr>
        <w:sz w:val="16"/>
        <w:szCs w:val="16"/>
        <w:lang w:val="es-ES"/>
      </w:rPr>
      <w:t xml:space="preserve"> Ordinaria (3</w:t>
    </w:r>
    <w:r w:rsidR="00CA46DC">
      <w:rPr>
        <w:sz w:val="16"/>
        <w:szCs w:val="16"/>
        <w:lang w:val="es-ES"/>
      </w:rPr>
      <w:t>r</w:t>
    </w:r>
    <w:r w:rsidR="004147AB">
      <w:rPr>
        <w:sz w:val="16"/>
        <w:szCs w:val="16"/>
        <w:lang w:val="es-ES"/>
      </w:rPr>
      <w:t>a. Del 2022</w:t>
    </w:r>
    <w:r w:rsidRPr="003A0E73">
      <w:rPr>
        <w:sz w:val="16"/>
        <w:szCs w:val="16"/>
        <w:lang w:val="es-ES"/>
      </w:rPr>
      <w:t>) del Comité de Transparencia de la Universidad Tecnológica de la Zona Metropolitana de Guadalajara</w:t>
    </w:r>
    <w:r w:rsidR="002C58ED">
      <w:rPr>
        <w:sz w:val="16"/>
        <w:szCs w:val="16"/>
        <w:lang w:val="es-ES"/>
      </w:rPr>
      <w:t xml:space="preserve">, celebrada el día </w:t>
    </w:r>
    <w:r w:rsidR="00FA1970">
      <w:rPr>
        <w:sz w:val="16"/>
        <w:szCs w:val="16"/>
        <w:lang w:val="es-ES"/>
      </w:rPr>
      <w:t>24 de noviembre</w:t>
    </w:r>
    <w:r>
      <w:rPr>
        <w:sz w:val="16"/>
        <w:szCs w:val="16"/>
        <w:lang w:val="es-ES"/>
      </w:rPr>
      <w:t xml:space="preserve"> del 202</w:t>
    </w:r>
    <w:r w:rsidR="004147AB">
      <w:rPr>
        <w:sz w:val="16"/>
        <w:szCs w:val="16"/>
        <w:lang w:val="es-ES"/>
      </w:rPr>
      <w:t>2.</w:t>
    </w:r>
    <w:r w:rsidR="00E65DFE">
      <w:rPr>
        <w:sz w:val="16"/>
        <w:szCs w:val="16"/>
        <w:lang w:val="es-ES"/>
      </w:rPr>
      <w:t xml:space="preserve">                     </w:t>
    </w:r>
    <w:r w:rsidR="00E65DFE" w:rsidRPr="00E65DFE">
      <w:rPr>
        <w:sz w:val="16"/>
        <w:szCs w:val="16"/>
        <w:lang w:val="es-ES"/>
      </w:rPr>
      <w:t xml:space="preserve">Página </w:t>
    </w:r>
    <w:r w:rsidR="00E65DFE" w:rsidRPr="00E65DFE">
      <w:rPr>
        <w:b/>
        <w:bCs/>
        <w:sz w:val="16"/>
        <w:szCs w:val="16"/>
        <w:lang w:val="es-ES"/>
      </w:rPr>
      <w:fldChar w:fldCharType="begin"/>
    </w:r>
    <w:r w:rsidR="00E65DFE" w:rsidRPr="00E65DFE">
      <w:rPr>
        <w:b/>
        <w:bCs/>
        <w:sz w:val="16"/>
        <w:szCs w:val="16"/>
        <w:lang w:val="es-ES"/>
      </w:rPr>
      <w:instrText>PAGE  \* Arabic  \* MERGEFORMAT</w:instrText>
    </w:r>
    <w:r w:rsidR="00E65DFE" w:rsidRPr="00E65DFE">
      <w:rPr>
        <w:b/>
        <w:bCs/>
        <w:sz w:val="16"/>
        <w:szCs w:val="16"/>
        <w:lang w:val="es-ES"/>
      </w:rPr>
      <w:fldChar w:fldCharType="separate"/>
    </w:r>
    <w:r w:rsidR="000B7CD4">
      <w:rPr>
        <w:b/>
        <w:bCs/>
        <w:noProof/>
        <w:sz w:val="16"/>
        <w:szCs w:val="16"/>
        <w:lang w:val="es-ES"/>
      </w:rPr>
      <w:t>1</w:t>
    </w:r>
    <w:r w:rsidR="00E65DFE" w:rsidRPr="00E65DFE">
      <w:rPr>
        <w:b/>
        <w:bCs/>
        <w:sz w:val="16"/>
        <w:szCs w:val="16"/>
        <w:lang w:val="es-ES"/>
      </w:rPr>
      <w:fldChar w:fldCharType="end"/>
    </w:r>
    <w:r w:rsidR="00E65DFE" w:rsidRPr="00E65DFE">
      <w:rPr>
        <w:sz w:val="16"/>
        <w:szCs w:val="16"/>
        <w:lang w:val="es-ES"/>
      </w:rPr>
      <w:t xml:space="preserve"> de </w:t>
    </w:r>
    <w:r w:rsidR="00E65DFE" w:rsidRPr="00E65DFE">
      <w:rPr>
        <w:b/>
        <w:bCs/>
        <w:sz w:val="16"/>
        <w:szCs w:val="16"/>
        <w:lang w:val="es-ES"/>
      </w:rPr>
      <w:fldChar w:fldCharType="begin"/>
    </w:r>
    <w:r w:rsidR="00E65DFE" w:rsidRPr="00E65DFE">
      <w:rPr>
        <w:b/>
        <w:bCs/>
        <w:sz w:val="16"/>
        <w:szCs w:val="16"/>
        <w:lang w:val="es-ES"/>
      </w:rPr>
      <w:instrText>NUMPAGES  \* Arabic  \* MERGEFORMAT</w:instrText>
    </w:r>
    <w:r w:rsidR="00E65DFE" w:rsidRPr="00E65DFE">
      <w:rPr>
        <w:b/>
        <w:bCs/>
        <w:sz w:val="16"/>
        <w:szCs w:val="16"/>
        <w:lang w:val="es-ES"/>
      </w:rPr>
      <w:fldChar w:fldCharType="separate"/>
    </w:r>
    <w:r w:rsidR="000B7CD4">
      <w:rPr>
        <w:b/>
        <w:bCs/>
        <w:noProof/>
        <w:sz w:val="16"/>
        <w:szCs w:val="16"/>
        <w:lang w:val="es-ES"/>
      </w:rPr>
      <w:t>3</w:t>
    </w:r>
    <w:r w:rsidR="00E65DFE" w:rsidRPr="00E65DFE">
      <w:rPr>
        <w:b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FF" w:rsidRDefault="000609FF" w:rsidP="00213385">
      <w:pPr>
        <w:spacing w:after="0" w:line="240" w:lineRule="auto"/>
      </w:pPr>
      <w:r>
        <w:separator/>
      </w:r>
    </w:p>
  </w:footnote>
  <w:footnote w:type="continuationSeparator" w:id="0">
    <w:p w:rsidR="000609FF" w:rsidRDefault="000609FF" w:rsidP="0021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FE" w:rsidRDefault="00E65DFE">
    <w:pPr>
      <w:pStyle w:val="Encabezado"/>
    </w:pPr>
    <w:r>
      <w:rPr>
        <w:noProof/>
        <w:lang w:val="es-MX" w:eastAsia="es-MX"/>
      </w:rPr>
      <w:drawing>
        <wp:inline distT="0" distB="0" distL="0" distR="0" wp14:anchorId="25856DE2" wp14:editId="0AD52D47">
          <wp:extent cx="5612130" cy="1376680"/>
          <wp:effectExtent l="0" t="0" r="762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60" t="1273" r="11906" b="84231"/>
                  <a:stretch/>
                </pic:blipFill>
                <pic:spPr bwMode="auto">
                  <a:xfrm>
                    <a:off x="0" y="0"/>
                    <a:ext cx="5612130" cy="1376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441"/>
    <w:multiLevelType w:val="hybridMultilevel"/>
    <w:tmpl w:val="FD403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800"/>
    <w:multiLevelType w:val="hybridMultilevel"/>
    <w:tmpl w:val="924C0A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6851"/>
    <w:multiLevelType w:val="hybridMultilevel"/>
    <w:tmpl w:val="BC5464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7A5B"/>
    <w:multiLevelType w:val="hybridMultilevel"/>
    <w:tmpl w:val="601EF4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16D9A"/>
    <w:multiLevelType w:val="hybridMultilevel"/>
    <w:tmpl w:val="56B27B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8BB"/>
    <w:multiLevelType w:val="hybridMultilevel"/>
    <w:tmpl w:val="32C40B6C"/>
    <w:lvl w:ilvl="0" w:tplc="9EB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7322B"/>
    <w:multiLevelType w:val="hybridMultilevel"/>
    <w:tmpl w:val="9FC263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13046"/>
    <w:multiLevelType w:val="hybridMultilevel"/>
    <w:tmpl w:val="32C40B6C"/>
    <w:lvl w:ilvl="0" w:tplc="9EB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31BC2"/>
    <w:multiLevelType w:val="hybridMultilevel"/>
    <w:tmpl w:val="47E2025E"/>
    <w:lvl w:ilvl="0" w:tplc="A4F86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3862"/>
    <w:multiLevelType w:val="hybridMultilevel"/>
    <w:tmpl w:val="AA66AAC4"/>
    <w:lvl w:ilvl="0" w:tplc="021C4C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1D58"/>
    <w:multiLevelType w:val="hybridMultilevel"/>
    <w:tmpl w:val="4D5AC8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B0F68"/>
    <w:multiLevelType w:val="hybridMultilevel"/>
    <w:tmpl w:val="54E691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4"/>
    <w:rsid w:val="00002619"/>
    <w:rsid w:val="00010A4E"/>
    <w:rsid w:val="00017E49"/>
    <w:rsid w:val="00040C58"/>
    <w:rsid w:val="000459F4"/>
    <w:rsid w:val="00052FA0"/>
    <w:rsid w:val="000609FF"/>
    <w:rsid w:val="0007389A"/>
    <w:rsid w:val="00090FA6"/>
    <w:rsid w:val="000A5897"/>
    <w:rsid w:val="000B452A"/>
    <w:rsid w:val="000B5825"/>
    <w:rsid w:val="000B7866"/>
    <w:rsid w:val="000B7B73"/>
    <w:rsid w:val="000B7CD4"/>
    <w:rsid w:val="000D315E"/>
    <w:rsid w:val="000F1224"/>
    <w:rsid w:val="00132FB5"/>
    <w:rsid w:val="00141DB0"/>
    <w:rsid w:val="00145E27"/>
    <w:rsid w:val="00161AD3"/>
    <w:rsid w:val="00183081"/>
    <w:rsid w:val="00192FC7"/>
    <w:rsid w:val="00197C91"/>
    <w:rsid w:val="001A37D6"/>
    <w:rsid w:val="001A7509"/>
    <w:rsid w:val="001B2D97"/>
    <w:rsid w:val="001C6C81"/>
    <w:rsid w:val="001D48FF"/>
    <w:rsid w:val="0020131A"/>
    <w:rsid w:val="00202E28"/>
    <w:rsid w:val="00210A15"/>
    <w:rsid w:val="00213385"/>
    <w:rsid w:val="00222E13"/>
    <w:rsid w:val="002647C1"/>
    <w:rsid w:val="0026558D"/>
    <w:rsid w:val="00266694"/>
    <w:rsid w:val="002747A6"/>
    <w:rsid w:val="0028237D"/>
    <w:rsid w:val="00284FA9"/>
    <w:rsid w:val="0028751B"/>
    <w:rsid w:val="002A5851"/>
    <w:rsid w:val="002A6B00"/>
    <w:rsid w:val="002B3EDD"/>
    <w:rsid w:val="002C1CDB"/>
    <w:rsid w:val="002C58ED"/>
    <w:rsid w:val="002F71F7"/>
    <w:rsid w:val="00304C53"/>
    <w:rsid w:val="00317908"/>
    <w:rsid w:val="003257D4"/>
    <w:rsid w:val="003329E9"/>
    <w:rsid w:val="0034282A"/>
    <w:rsid w:val="00342B9E"/>
    <w:rsid w:val="00354115"/>
    <w:rsid w:val="00354537"/>
    <w:rsid w:val="00360298"/>
    <w:rsid w:val="003801AE"/>
    <w:rsid w:val="003836F0"/>
    <w:rsid w:val="00390A85"/>
    <w:rsid w:val="003957E0"/>
    <w:rsid w:val="003A0E73"/>
    <w:rsid w:val="003A1D50"/>
    <w:rsid w:val="003B1330"/>
    <w:rsid w:val="003B69A1"/>
    <w:rsid w:val="003C0186"/>
    <w:rsid w:val="003D7FF9"/>
    <w:rsid w:val="003E36AA"/>
    <w:rsid w:val="003E37FF"/>
    <w:rsid w:val="003F4DCA"/>
    <w:rsid w:val="004000E4"/>
    <w:rsid w:val="004147AB"/>
    <w:rsid w:val="004252F7"/>
    <w:rsid w:val="00433E26"/>
    <w:rsid w:val="004451CE"/>
    <w:rsid w:val="00470B31"/>
    <w:rsid w:val="00472A5B"/>
    <w:rsid w:val="00481A64"/>
    <w:rsid w:val="00482AB5"/>
    <w:rsid w:val="00485CF2"/>
    <w:rsid w:val="004B68EE"/>
    <w:rsid w:val="004C170C"/>
    <w:rsid w:val="004F491C"/>
    <w:rsid w:val="004F4D8A"/>
    <w:rsid w:val="004F61BA"/>
    <w:rsid w:val="00501841"/>
    <w:rsid w:val="00514B2F"/>
    <w:rsid w:val="005259C3"/>
    <w:rsid w:val="005261E6"/>
    <w:rsid w:val="00526AC4"/>
    <w:rsid w:val="005271CB"/>
    <w:rsid w:val="0053513B"/>
    <w:rsid w:val="0054199B"/>
    <w:rsid w:val="005467FD"/>
    <w:rsid w:val="005550A4"/>
    <w:rsid w:val="00555D7D"/>
    <w:rsid w:val="005A5ED5"/>
    <w:rsid w:val="005B4AD4"/>
    <w:rsid w:val="005B5B1A"/>
    <w:rsid w:val="005C6F6C"/>
    <w:rsid w:val="005E401C"/>
    <w:rsid w:val="00604216"/>
    <w:rsid w:val="00604D05"/>
    <w:rsid w:val="006147DD"/>
    <w:rsid w:val="0062187A"/>
    <w:rsid w:val="0062282C"/>
    <w:rsid w:val="00623E3F"/>
    <w:rsid w:val="0063573C"/>
    <w:rsid w:val="0064137A"/>
    <w:rsid w:val="006533D6"/>
    <w:rsid w:val="0066031A"/>
    <w:rsid w:val="00666814"/>
    <w:rsid w:val="00670793"/>
    <w:rsid w:val="00670C06"/>
    <w:rsid w:val="00672DD9"/>
    <w:rsid w:val="00673F8E"/>
    <w:rsid w:val="00684A7A"/>
    <w:rsid w:val="006948B0"/>
    <w:rsid w:val="006A0404"/>
    <w:rsid w:val="006A3929"/>
    <w:rsid w:val="006A684A"/>
    <w:rsid w:val="006A7D36"/>
    <w:rsid w:val="006B4F9D"/>
    <w:rsid w:val="006B7FE6"/>
    <w:rsid w:val="006C67AF"/>
    <w:rsid w:val="006E6D0B"/>
    <w:rsid w:val="006F061F"/>
    <w:rsid w:val="006F58E1"/>
    <w:rsid w:val="007228C6"/>
    <w:rsid w:val="007306BD"/>
    <w:rsid w:val="00733AB3"/>
    <w:rsid w:val="0074482E"/>
    <w:rsid w:val="00753F56"/>
    <w:rsid w:val="00754463"/>
    <w:rsid w:val="00761994"/>
    <w:rsid w:val="0077043E"/>
    <w:rsid w:val="007705D0"/>
    <w:rsid w:val="007726B8"/>
    <w:rsid w:val="00776415"/>
    <w:rsid w:val="00782FBC"/>
    <w:rsid w:val="00797635"/>
    <w:rsid w:val="007B13C7"/>
    <w:rsid w:val="007B1ADD"/>
    <w:rsid w:val="007B33A0"/>
    <w:rsid w:val="007B7A7A"/>
    <w:rsid w:val="007C0C32"/>
    <w:rsid w:val="007C1A33"/>
    <w:rsid w:val="007C31BC"/>
    <w:rsid w:val="007D458D"/>
    <w:rsid w:val="007E1AB8"/>
    <w:rsid w:val="007E695F"/>
    <w:rsid w:val="0080233D"/>
    <w:rsid w:val="00811B84"/>
    <w:rsid w:val="00817A8D"/>
    <w:rsid w:val="00823B37"/>
    <w:rsid w:val="00826670"/>
    <w:rsid w:val="00832E0E"/>
    <w:rsid w:val="00837DFA"/>
    <w:rsid w:val="0084304C"/>
    <w:rsid w:val="00851E62"/>
    <w:rsid w:val="00862AEC"/>
    <w:rsid w:val="008756B6"/>
    <w:rsid w:val="008818DB"/>
    <w:rsid w:val="00890F54"/>
    <w:rsid w:val="008A45D0"/>
    <w:rsid w:val="008B0369"/>
    <w:rsid w:val="008B5D53"/>
    <w:rsid w:val="008D6CD3"/>
    <w:rsid w:val="008F7DB7"/>
    <w:rsid w:val="009032A1"/>
    <w:rsid w:val="00911C51"/>
    <w:rsid w:val="0091554D"/>
    <w:rsid w:val="00933CA1"/>
    <w:rsid w:val="009344D6"/>
    <w:rsid w:val="00944791"/>
    <w:rsid w:val="0094543C"/>
    <w:rsid w:val="00966857"/>
    <w:rsid w:val="00971CE4"/>
    <w:rsid w:val="0098636F"/>
    <w:rsid w:val="009B0BB3"/>
    <w:rsid w:val="009C622F"/>
    <w:rsid w:val="009D16BF"/>
    <w:rsid w:val="009E2BBA"/>
    <w:rsid w:val="009F4F26"/>
    <w:rsid w:val="009F6C77"/>
    <w:rsid w:val="009F7319"/>
    <w:rsid w:val="00A071E9"/>
    <w:rsid w:val="00A07B1E"/>
    <w:rsid w:val="00A101C4"/>
    <w:rsid w:val="00A21DAC"/>
    <w:rsid w:val="00A27E10"/>
    <w:rsid w:val="00A511F7"/>
    <w:rsid w:val="00A51B2D"/>
    <w:rsid w:val="00A53682"/>
    <w:rsid w:val="00A61328"/>
    <w:rsid w:val="00A668B7"/>
    <w:rsid w:val="00A76096"/>
    <w:rsid w:val="00A849D1"/>
    <w:rsid w:val="00A85D71"/>
    <w:rsid w:val="00A94E59"/>
    <w:rsid w:val="00AA33C9"/>
    <w:rsid w:val="00AB41B0"/>
    <w:rsid w:val="00AB4A1F"/>
    <w:rsid w:val="00AC26E2"/>
    <w:rsid w:val="00AC3439"/>
    <w:rsid w:val="00AD3A45"/>
    <w:rsid w:val="00AD7ADE"/>
    <w:rsid w:val="00AE295F"/>
    <w:rsid w:val="00AF2C6D"/>
    <w:rsid w:val="00AF494E"/>
    <w:rsid w:val="00AF6011"/>
    <w:rsid w:val="00B03629"/>
    <w:rsid w:val="00B03CCC"/>
    <w:rsid w:val="00B21BC1"/>
    <w:rsid w:val="00B41EE0"/>
    <w:rsid w:val="00B556D0"/>
    <w:rsid w:val="00B71290"/>
    <w:rsid w:val="00B719CB"/>
    <w:rsid w:val="00B80928"/>
    <w:rsid w:val="00B85898"/>
    <w:rsid w:val="00B87302"/>
    <w:rsid w:val="00B9027B"/>
    <w:rsid w:val="00B9042F"/>
    <w:rsid w:val="00B91EF7"/>
    <w:rsid w:val="00B962D6"/>
    <w:rsid w:val="00BC573C"/>
    <w:rsid w:val="00BC602E"/>
    <w:rsid w:val="00BD5F34"/>
    <w:rsid w:val="00BD7538"/>
    <w:rsid w:val="00BE15EE"/>
    <w:rsid w:val="00C02305"/>
    <w:rsid w:val="00C02C73"/>
    <w:rsid w:val="00C06CD9"/>
    <w:rsid w:val="00C14629"/>
    <w:rsid w:val="00C16084"/>
    <w:rsid w:val="00C17DCA"/>
    <w:rsid w:val="00C21500"/>
    <w:rsid w:val="00C21FF1"/>
    <w:rsid w:val="00C26EC2"/>
    <w:rsid w:val="00C30A79"/>
    <w:rsid w:val="00C737AA"/>
    <w:rsid w:val="00C74FE2"/>
    <w:rsid w:val="00C8215D"/>
    <w:rsid w:val="00CA0CC5"/>
    <w:rsid w:val="00CA14F2"/>
    <w:rsid w:val="00CA46DC"/>
    <w:rsid w:val="00CA6121"/>
    <w:rsid w:val="00CB2186"/>
    <w:rsid w:val="00CD3E14"/>
    <w:rsid w:val="00CD6D32"/>
    <w:rsid w:val="00CE793D"/>
    <w:rsid w:val="00CF576D"/>
    <w:rsid w:val="00D04E55"/>
    <w:rsid w:val="00D07E49"/>
    <w:rsid w:val="00D16755"/>
    <w:rsid w:val="00D22121"/>
    <w:rsid w:val="00D31797"/>
    <w:rsid w:val="00D45494"/>
    <w:rsid w:val="00D50793"/>
    <w:rsid w:val="00D55BB8"/>
    <w:rsid w:val="00D83552"/>
    <w:rsid w:val="00D93E77"/>
    <w:rsid w:val="00DA3F4E"/>
    <w:rsid w:val="00DA40E1"/>
    <w:rsid w:val="00DB0433"/>
    <w:rsid w:val="00DB132A"/>
    <w:rsid w:val="00DB7C49"/>
    <w:rsid w:val="00DC169C"/>
    <w:rsid w:val="00DE06FC"/>
    <w:rsid w:val="00DE18B9"/>
    <w:rsid w:val="00E00F2C"/>
    <w:rsid w:val="00E066AB"/>
    <w:rsid w:val="00E112D7"/>
    <w:rsid w:val="00E11DC4"/>
    <w:rsid w:val="00E12269"/>
    <w:rsid w:val="00E21545"/>
    <w:rsid w:val="00E2199C"/>
    <w:rsid w:val="00E30D2E"/>
    <w:rsid w:val="00E415FA"/>
    <w:rsid w:val="00E41FF8"/>
    <w:rsid w:val="00E51288"/>
    <w:rsid w:val="00E536B0"/>
    <w:rsid w:val="00E60B54"/>
    <w:rsid w:val="00E65DFE"/>
    <w:rsid w:val="00E835C0"/>
    <w:rsid w:val="00E8382C"/>
    <w:rsid w:val="00E92F5B"/>
    <w:rsid w:val="00EA6EAA"/>
    <w:rsid w:val="00EB5C2D"/>
    <w:rsid w:val="00EC1F3B"/>
    <w:rsid w:val="00EC3178"/>
    <w:rsid w:val="00EC6A69"/>
    <w:rsid w:val="00ED0EF8"/>
    <w:rsid w:val="00ED4C7C"/>
    <w:rsid w:val="00ED5E14"/>
    <w:rsid w:val="00EE05F1"/>
    <w:rsid w:val="00EE1FE5"/>
    <w:rsid w:val="00EE2D08"/>
    <w:rsid w:val="00EE3764"/>
    <w:rsid w:val="00EF55E1"/>
    <w:rsid w:val="00F0245A"/>
    <w:rsid w:val="00F118B5"/>
    <w:rsid w:val="00F3036F"/>
    <w:rsid w:val="00F47789"/>
    <w:rsid w:val="00F514BA"/>
    <w:rsid w:val="00F62057"/>
    <w:rsid w:val="00F62AAE"/>
    <w:rsid w:val="00F823A1"/>
    <w:rsid w:val="00FA1970"/>
    <w:rsid w:val="00FA282B"/>
    <w:rsid w:val="00FA6109"/>
    <w:rsid w:val="00FB3B27"/>
    <w:rsid w:val="00FD02DE"/>
    <w:rsid w:val="00FD2EF2"/>
    <w:rsid w:val="00FD5BA7"/>
    <w:rsid w:val="00FE199B"/>
    <w:rsid w:val="00FE3B68"/>
    <w:rsid w:val="00FF2D38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BCABC8-3046-4324-BCDC-EC74BFFB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FF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38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38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338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E73"/>
  </w:style>
  <w:style w:type="paragraph" w:styleId="Piedepgina">
    <w:name w:val="footer"/>
    <w:basedOn w:val="Normal"/>
    <w:link w:val="PiedepginaCar"/>
    <w:uiPriority w:val="99"/>
    <w:unhideWhenUsed/>
    <w:rsid w:val="003A0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73"/>
  </w:style>
  <w:style w:type="paragraph" w:styleId="Textodeglobo">
    <w:name w:val="Balloon Text"/>
    <w:basedOn w:val="Normal"/>
    <w:link w:val="TextodegloboCar"/>
    <w:uiPriority w:val="99"/>
    <w:semiHidden/>
    <w:unhideWhenUsed/>
    <w:rsid w:val="001D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8F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B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MX"/>
    </w:rPr>
  </w:style>
  <w:style w:type="character" w:styleId="Hipervnculo">
    <w:name w:val="Hyperlink"/>
    <w:uiPriority w:val="99"/>
    <w:unhideWhenUsed/>
    <w:rsid w:val="00D167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C3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44F9-40D5-4848-B797-2EC1EC9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640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CONTRERAS</dc:creator>
  <cp:keywords/>
  <dc:description/>
  <cp:lastModifiedBy>Julia Contreras Tejeda</cp:lastModifiedBy>
  <cp:revision>22</cp:revision>
  <cp:lastPrinted>2022-11-25T18:02:00Z</cp:lastPrinted>
  <dcterms:created xsi:type="dcterms:W3CDTF">2020-11-12T16:12:00Z</dcterms:created>
  <dcterms:modified xsi:type="dcterms:W3CDTF">2022-11-25T18:02:00Z</dcterms:modified>
</cp:coreProperties>
</file>